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Cookie-политика</w:t>
      </w:r>
    </w:p>
    <w:p>
      <w:pPr>
        <w:jc w:val="center"/>
      </w:pPr>
      <w:r>
        <w:rPr>
          <w:sz w:val="18"/>
        </w:rPr>
        <w:t>Редакция от 24 октября 2026 г.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p>
      <w:r>
        <w:t>text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